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35" w:rsidRPr="00D415AD" w:rsidRDefault="00332635" w:rsidP="00332635">
      <w:pPr>
        <w:ind w:left="73" w:right="74" w:hanging="249"/>
        <w:jc w:val="center"/>
        <w:rPr>
          <w:rFonts w:cstheme="minorHAnsi"/>
          <w:b/>
        </w:rPr>
      </w:pPr>
      <w:r w:rsidRPr="00D415AD">
        <w:rPr>
          <w:rFonts w:cstheme="minorHAnsi"/>
          <w:b/>
        </w:rPr>
        <w:t>KOREKTA  nr 1</w:t>
      </w:r>
    </w:p>
    <w:p w:rsidR="0034316A" w:rsidRPr="00F749BF" w:rsidRDefault="00332635" w:rsidP="0034316A">
      <w:pPr>
        <w:jc w:val="center"/>
        <w:rPr>
          <w:rFonts w:cstheme="minorHAnsi"/>
          <w:b/>
          <w:color w:val="000000" w:themeColor="text1"/>
        </w:rPr>
      </w:pPr>
      <w:r w:rsidRPr="00D415AD">
        <w:rPr>
          <w:rFonts w:cstheme="minorHAnsi"/>
          <w:b/>
        </w:rPr>
        <w:t xml:space="preserve">do  ogłoszenia </w:t>
      </w:r>
      <w:r w:rsidR="0034316A" w:rsidRPr="00F749BF">
        <w:rPr>
          <w:rFonts w:cstheme="minorHAnsi"/>
          <w:b/>
          <w:color w:val="000000" w:themeColor="text1"/>
        </w:rPr>
        <w:t>NZ/4100/</w:t>
      </w:r>
      <w:r w:rsidR="0034316A" w:rsidRPr="00F749BF">
        <w:rPr>
          <w:rFonts w:cstheme="minorHAnsi"/>
          <w:b/>
          <w:bCs/>
          <w:color w:val="000000" w:themeColor="text1"/>
          <w:u w:val="single"/>
        </w:rPr>
        <w:t xml:space="preserve"> 1300008611</w:t>
      </w:r>
      <w:r w:rsidR="0034316A" w:rsidRPr="00F749BF">
        <w:rPr>
          <w:rFonts w:cstheme="minorHAnsi"/>
          <w:b/>
          <w:color w:val="000000" w:themeColor="text1"/>
        </w:rPr>
        <w:t>/20</w:t>
      </w:r>
    </w:p>
    <w:p w:rsidR="0034316A" w:rsidRPr="0034316A" w:rsidRDefault="005D6F0A" w:rsidP="0034316A">
      <w:pPr>
        <w:spacing w:line="280" w:lineRule="atLeast"/>
        <w:ind w:left="142"/>
        <w:jc w:val="center"/>
        <w:rPr>
          <w:rFonts w:cstheme="minorHAnsi"/>
          <w:b/>
          <w:color w:val="000000" w:themeColor="text1"/>
        </w:rPr>
      </w:pPr>
      <w:r w:rsidRPr="00D415AD">
        <w:rPr>
          <w:rFonts w:cstheme="minorHAnsi"/>
          <w:b/>
        </w:rPr>
        <w:t xml:space="preserve"> </w:t>
      </w:r>
      <w:r w:rsidR="00332635" w:rsidRPr="00D415AD">
        <w:rPr>
          <w:rFonts w:cstheme="minorHAnsi"/>
          <w:b/>
          <w:bCs/>
        </w:rPr>
        <w:t xml:space="preserve">na   </w:t>
      </w:r>
      <w:r w:rsidR="0034316A">
        <w:rPr>
          <w:rFonts w:cstheme="minorHAnsi"/>
          <w:b/>
          <w:color w:val="000000" w:themeColor="text1"/>
        </w:rPr>
        <w:t>r</w:t>
      </w:r>
      <w:r w:rsidR="0034316A" w:rsidRPr="0085416C">
        <w:rPr>
          <w:rFonts w:eastAsia="Times" w:cstheme="minorHAnsi"/>
          <w:b/>
          <w:bCs/>
          <w:color w:val="000000" w:themeColor="text1"/>
          <w:u w:val="single"/>
        </w:rPr>
        <w:t>emont kondensatorów KO1,2 w oparciu o dotychczasowy stan rur i po analizie wyników badań wiroprądowych dla bloku nr 9</w:t>
      </w:r>
      <w:r w:rsidR="0034316A" w:rsidRPr="0085416C">
        <w:rPr>
          <w:rFonts w:eastAsia="Times"/>
          <w:b/>
          <w:bCs/>
          <w:color w:val="000000" w:themeColor="text1"/>
          <w:u w:val="single"/>
        </w:rPr>
        <w:t xml:space="preserve"> </w:t>
      </w:r>
      <w:r w:rsidR="0034316A" w:rsidRPr="0085416C">
        <w:rPr>
          <w:rFonts w:cstheme="minorHAnsi"/>
          <w:b/>
          <w:bCs/>
          <w:color w:val="000000" w:themeColor="text1"/>
          <w:u w:val="single"/>
        </w:rPr>
        <w:t>w  Enea Elektrownia  Połaniec S.A.</w:t>
      </w:r>
    </w:p>
    <w:p w:rsidR="0034316A" w:rsidRPr="0085416C" w:rsidRDefault="0034316A" w:rsidP="0034316A">
      <w:pPr>
        <w:spacing w:after="100" w:line="360" w:lineRule="auto"/>
        <w:ind w:left="1410" w:hanging="1410"/>
        <w:contextualSpacing/>
        <w:jc w:val="both"/>
        <w:rPr>
          <w:b/>
          <w:bCs/>
          <w:u w:val="single"/>
        </w:rPr>
      </w:pPr>
    </w:p>
    <w:p w:rsidR="0010508A" w:rsidRDefault="0010508A" w:rsidP="0010508A">
      <w:pPr>
        <w:pStyle w:val="Akapitzlist"/>
        <w:numPr>
          <w:ilvl w:val="0"/>
          <w:numId w:val="11"/>
        </w:numPr>
        <w:spacing w:after="100" w:line="360" w:lineRule="auto"/>
        <w:jc w:val="both"/>
      </w:pPr>
      <w:r>
        <w:t>Pkt. 5  w  rozdz. VII  ogłoszenia   otrzymuje brzmienie:</w:t>
      </w:r>
    </w:p>
    <w:p w:rsidR="0010508A" w:rsidRPr="00F749BF" w:rsidRDefault="0010508A" w:rsidP="0010508A">
      <w:pPr>
        <w:pStyle w:val="Akapitzlist"/>
        <w:spacing w:before="120" w:after="120" w:line="276" w:lineRule="auto"/>
        <w:contextualSpacing w:val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</w:rPr>
        <w:t>„5.</w:t>
      </w:r>
      <w:r w:rsidRPr="00F749BF">
        <w:rPr>
          <w:rFonts w:cstheme="minorHAnsi"/>
          <w:color w:val="000000" w:themeColor="text1"/>
        </w:rPr>
        <w:t xml:space="preserve">Wykonawca wnosi wadium w pieniądzu: przelew na konto Enea Elektrownia Połaniec S.A. w  Zawadzie, Bank </w:t>
      </w:r>
      <w:r w:rsidRPr="00F749BF">
        <w:rPr>
          <w:rFonts w:cstheme="minorHAnsi"/>
          <w:b/>
          <w:color w:val="000000" w:themeColor="text1"/>
        </w:rPr>
        <w:t>PKO BP</w:t>
      </w:r>
      <w:r w:rsidRPr="00F749BF">
        <w:rPr>
          <w:rFonts w:cstheme="minorHAnsi"/>
          <w:color w:val="000000" w:themeColor="text1"/>
        </w:rPr>
        <w:t xml:space="preserve"> nr konta:</w:t>
      </w:r>
      <w:r>
        <w:rPr>
          <w:rFonts w:cstheme="minorHAnsi"/>
          <w:color w:val="000000" w:themeColor="text1"/>
        </w:rPr>
        <w:t xml:space="preserve"> 41 </w:t>
      </w:r>
      <w:r w:rsidRPr="00A833E3">
        <w:rPr>
          <w:rFonts w:cstheme="minorHAnsi"/>
          <w:color w:val="000000" w:themeColor="text1"/>
        </w:rPr>
        <w:t>1020 1026 0000 1102 0296 1845</w:t>
      </w:r>
      <w:r w:rsidRPr="00F749BF">
        <w:rPr>
          <w:rFonts w:cstheme="minorHAnsi"/>
          <w:color w:val="000000" w:themeColor="text1"/>
        </w:rPr>
        <w:t xml:space="preserve">. Na przelewie należy umieścić informację: </w:t>
      </w:r>
      <w:r w:rsidRPr="00F749BF">
        <w:rPr>
          <w:rFonts w:cstheme="minorHAnsi"/>
          <w:i/>
          <w:color w:val="000000" w:themeColor="text1"/>
        </w:rPr>
        <w:t>„Wadium – nr sygn.</w:t>
      </w:r>
      <w:r w:rsidRPr="00EC04D9">
        <w:rPr>
          <w:rFonts w:cstheme="minorHAnsi"/>
          <w:b/>
          <w:color w:val="000000" w:themeColor="text1"/>
        </w:rPr>
        <w:t xml:space="preserve"> </w:t>
      </w:r>
      <w:r w:rsidRPr="00F749BF">
        <w:rPr>
          <w:rFonts w:cstheme="minorHAnsi"/>
          <w:b/>
          <w:color w:val="000000" w:themeColor="text1"/>
        </w:rPr>
        <w:t>NZ/4100/</w:t>
      </w:r>
      <w:r w:rsidRPr="00F749BF">
        <w:rPr>
          <w:rFonts w:cstheme="minorHAnsi"/>
          <w:b/>
          <w:bCs/>
          <w:color w:val="000000" w:themeColor="text1"/>
          <w:u w:val="single"/>
        </w:rPr>
        <w:t xml:space="preserve"> 1300008611</w:t>
      </w:r>
      <w:r w:rsidRPr="00F749BF">
        <w:rPr>
          <w:rFonts w:cstheme="minorHAnsi"/>
          <w:b/>
          <w:color w:val="000000" w:themeColor="text1"/>
        </w:rPr>
        <w:t>/20</w:t>
      </w:r>
      <w:r w:rsidR="002A435A">
        <w:rPr>
          <w:rFonts w:cstheme="minorHAnsi"/>
          <w:b/>
          <w:color w:val="000000" w:themeColor="text1"/>
        </w:rPr>
        <w:t xml:space="preserve"> - </w:t>
      </w:r>
      <w:r w:rsidR="002A435A">
        <w:rPr>
          <w:rFonts w:cstheme="minorHAnsi"/>
          <w:b/>
          <w:color w:val="000000" w:themeColor="text1"/>
        </w:rPr>
        <w:t>r</w:t>
      </w:r>
      <w:r w:rsidR="002A435A" w:rsidRPr="0085416C">
        <w:rPr>
          <w:rFonts w:eastAsia="Times" w:cstheme="minorHAnsi"/>
          <w:b/>
          <w:bCs/>
          <w:color w:val="000000" w:themeColor="text1"/>
          <w:u w:val="single"/>
        </w:rPr>
        <w:t xml:space="preserve">emont kondensatorów </w:t>
      </w:r>
      <w:r w:rsidR="002A435A">
        <w:rPr>
          <w:rFonts w:eastAsia="Times" w:cstheme="minorHAnsi"/>
          <w:b/>
          <w:bCs/>
          <w:color w:val="000000" w:themeColor="text1"/>
          <w:u w:val="single"/>
        </w:rPr>
        <w:t>9</w:t>
      </w:r>
      <w:r w:rsidR="002A435A" w:rsidRPr="0085416C">
        <w:rPr>
          <w:rFonts w:eastAsia="Times" w:cstheme="minorHAnsi"/>
          <w:b/>
          <w:bCs/>
          <w:color w:val="000000" w:themeColor="text1"/>
          <w:u w:val="single"/>
        </w:rPr>
        <w:t>KO1,2</w:t>
      </w:r>
      <w:r w:rsidRPr="00F749BF">
        <w:rPr>
          <w:rFonts w:cstheme="minorHAnsi"/>
          <w:i/>
          <w:color w:val="000000" w:themeColor="text1"/>
        </w:rPr>
        <w:t>”.</w:t>
      </w:r>
      <w:r>
        <w:rPr>
          <w:rFonts w:cstheme="minorHAnsi"/>
          <w:i/>
          <w:color w:val="000000" w:themeColor="text1"/>
        </w:rPr>
        <w:t>”</w:t>
      </w:r>
    </w:p>
    <w:p w:rsidR="0034316A" w:rsidRDefault="003255A2" w:rsidP="0010508A">
      <w:pPr>
        <w:pStyle w:val="Akapitzlist"/>
        <w:numPr>
          <w:ilvl w:val="0"/>
          <w:numId w:val="11"/>
        </w:numPr>
        <w:spacing w:after="100" w:line="360" w:lineRule="auto"/>
        <w:jc w:val="both"/>
      </w:pPr>
      <w:r>
        <w:t>PYTANIA   I  ODPOWIEDZI</w:t>
      </w:r>
    </w:p>
    <w:p w:rsid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Czy Zamawiający wyrazie zgodę na przekazanie oferty wraz z wymaganymi załącznikami w wersji elektronicznej opatrzonej kwalifikowanym podpisem elektronicznym osób uprawionych do reprezentacji oferenta ? 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Tak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Czy Zamawiający wyrazi zgodę na zabezpieczenie wadium w formie nie pieniężnej tj. gwarancji ubezpieczeniowej lub gwarancji bankowej w formie elektronicznej opatrzonej kwalifikowanym podpisem elektronicznym gwaranta ? </w:t>
      </w:r>
    </w:p>
    <w:p w:rsidR="0034316A" w:rsidRDefault="0034316A" w:rsidP="0034316A">
      <w:pPr>
        <w:pStyle w:val="Akapitzlist"/>
      </w:pPr>
      <w:r>
        <w:t>W przypadku pozytywnego rozpatrzenia powyższego pytania, prosimy o podanie adresu email na jakie należy skierować oryginał gwarancji zabezpieczającej wadium.  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Tak</w:t>
      </w:r>
    </w:p>
    <w:p w:rsidR="0034316A" w:rsidRPr="0034316A" w:rsidRDefault="0034316A" w:rsidP="0034316A">
      <w:pPr>
        <w:pStyle w:val="Akapitzlist"/>
        <w:rPr>
          <w:color w:val="FF0000"/>
        </w:rPr>
      </w:pPr>
      <w:r w:rsidRPr="0034316A">
        <w:rPr>
          <w:color w:val="FF0000"/>
        </w:rPr>
        <w:t>Teresa.wilk@enea.pl</w:t>
      </w:r>
    </w:p>
    <w:p w:rsidR="0034316A" w:rsidRDefault="0034316A" w:rsidP="0034316A">
      <w:pPr>
        <w:pStyle w:val="Akapitzlist"/>
      </w:pPr>
    </w:p>
    <w:p w:rsid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 xml:space="preserve">Czy Zamawiający wyraża zgodę by w warunkach płatności (w pkt. 4 Wynagrodzenia) została dopuszczona możliwość podzielonej płatności Wynagrodzenia w ten sposób, że Zamawiający zapłaci Wykonawcy zaliczkę na poczet realizacji przedmiotu Umowy w wysokości 30%? </w:t>
      </w:r>
    </w:p>
    <w:p w:rsidR="0034316A" w:rsidRDefault="0034316A" w:rsidP="00BB6FF6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W przypadku wyrażenia zgody na powyższe, Wykonawca zobowiąże się przedłożyć Zamawiającemu zabezpieczenie zwrotu wypłaconej zaliczki w formie gwarancji bankowej lub ubezpieczeniowej zgodnej z wymogami Umowy.</w:t>
      </w:r>
    </w:p>
    <w:p w:rsidR="0034316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9F1862" w:rsidRDefault="009F1862" w:rsidP="009F1862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Nie przewidujemy zaliczki</w:t>
      </w:r>
    </w:p>
    <w:p w:rsidR="009F1862" w:rsidRDefault="009F1862" w:rsidP="003255A2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A46B97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 xml:space="preserve">Czy Zamawiający wyraża zgodę na wykreślenie z pkt. 4.6. Umowy o treści : „Zamawiający, oprócz zapłaty wynagrodzenia określonego w pkt 4.1., nie jest zobowiązany do zwrotu </w:t>
      </w:r>
      <w:r w:rsidRPr="0034316A">
        <w:rPr>
          <w:rFonts w:eastAsia="Times New Roman"/>
        </w:rPr>
        <w:lastRenderedPageBreak/>
        <w:t xml:space="preserve">Wykonawcy jakichkolwiek wydatków, kosztów związanych z wykonywaniem niniejszej </w:t>
      </w:r>
      <w:r w:rsidRPr="00A46B97">
        <w:rPr>
          <w:rFonts w:eastAsia="Times New Roman"/>
        </w:rPr>
        <w:t>Umowy bądź zapłaty jakiegokolwiek dodatkowego lub uzupełniającego wynagrodzenia.”</w:t>
      </w:r>
    </w:p>
    <w:p w:rsidR="0034316A" w:rsidRPr="00A46B97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A46B97">
        <w:rPr>
          <w:rFonts w:eastAsia="Times New Roman"/>
          <w:color w:val="FF0000"/>
        </w:rPr>
        <w:t>Odpowiedź:</w:t>
      </w:r>
    </w:p>
    <w:p w:rsidR="0034316A" w:rsidRPr="0010508A" w:rsidRDefault="00603E65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>Brak zgody. Wynagrodzenie ma charakter ryczałtowy.</w:t>
      </w:r>
    </w:p>
    <w:p w:rsidR="0010508A" w:rsidRPr="00A46B97" w:rsidRDefault="0010508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10508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A46B97">
        <w:rPr>
          <w:rFonts w:eastAsia="Times New Roman"/>
        </w:rPr>
        <w:t xml:space="preserve">Czy Zamawiający wyraża zgodę na zmianę treści pkt. 6.1. Umowy przez nadanie mu </w:t>
      </w:r>
      <w:r w:rsidRPr="0010508A">
        <w:rPr>
          <w:rFonts w:eastAsia="Times New Roman"/>
        </w:rPr>
        <w:t>brzmienia:</w:t>
      </w:r>
    </w:p>
    <w:p w:rsidR="00127FE1" w:rsidRPr="00A46B97" w:rsidRDefault="0034316A" w:rsidP="00127FE1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>„Wykonawca udziela gwarancji na wykonane prace na okres …. Miesięcy licząc od daty odbioru i zobowiązuje się do przystąpienia do usuwania zgłoszonych wad, nie później nie w ciągu 5 dni od zgłoszenia wady albo  innym terminie uzgodnionym z Zamawiającym (z względu na sytuację ruchową bloku)…. [reszta bez zmian]”;</w:t>
      </w:r>
      <w:r w:rsidR="00127FE1" w:rsidRPr="00127FE1">
        <w:rPr>
          <w:rFonts w:eastAsia="Times New Roman"/>
        </w:rPr>
        <w:t xml:space="preserve"> </w:t>
      </w:r>
      <w:r w:rsidR="00127FE1" w:rsidRPr="00A46B97">
        <w:rPr>
          <w:rFonts w:eastAsia="Times New Roman"/>
        </w:rPr>
        <w:t>Maksymalny okres gwarancji i rękojmi w przypadku jakichkolwiek przedłużeń okresu gwarancji nie będzie dłuższy niż ….. Miesięcy licząc od daty odbioru;</w:t>
      </w:r>
    </w:p>
    <w:p w:rsidR="0034316A" w:rsidRPr="0010508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10508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>Odpowiedź:</w:t>
      </w:r>
    </w:p>
    <w:p w:rsidR="0010508A" w:rsidRDefault="00127FE1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27FE1">
        <w:rPr>
          <w:rFonts w:eastAsia="Times New Roman"/>
          <w:color w:val="FF0000"/>
        </w:rPr>
        <w:t>Nie  wyrażamy  zgody</w:t>
      </w:r>
    </w:p>
    <w:p w:rsidR="00127FE1" w:rsidRPr="00127FE1" w:rsidRDefault="00127FE1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</w:p>
    <w:p w:rsidR="0034316A" w:rsidRP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wyraża zgodę na dodanie pkt. 6.3. Umowy w brzmieniu:</w:t>
      </w: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„Pkt. 4.7. OWZU otrzymuje brzmienie: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W uzasadnionych i udokumentowanych przypadkach, Zamawiający zastrzega sobie prawo niedopuszczenia do wykonywania Usług podwykonawców i dalszych podwykonawców, co do których wyraził sprzeciw, o którym mowa w pkt. 4.1.”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245A5A" w:rsidRDefault="00245A5A" w:rsidP="00245A5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Nie wyrażamy zgody</w:t>
      </w:r>
    </w:p>
    <w:p w:rsidR="00245A5A" w:rsidRDefault="00245A5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wyraża zgodę na dodanie pkt. 6.4. Umowy w brzmieniu:</w:t>
      </w: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„Pkt. 5.6. OWZU otrzymuje brzmienie: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Zamawiający ma prawo przerwać roboty budowlane, gdyby prowadzono je z rażącym naruszeniem wymagań obowiązujących u Zamawiającego lub obowiązujących przepisów prawa. Przerwanie prac z powyższych powodów będzie uznane za dokonane z winy Wykonawcy -  w takim wypadku Wykonawca ponosi pełną odpowiedzialność za opóźnienie terminu zakończenia robót budowalnych.”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245A5A" w:rsidRDefault="00245A5A" w:rsidP="00245A5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Nie wyrażamy zgody</w:t>
      </w:r>
    </w:p>
    <w:p w:rsidR="00245A5A" w:rsidRDefault="00245A5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62399C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  <w:color w:val="FF0000"/>
        </w:rPr>
      </w:pPr>
      <w:r w:rsidRPr="0062399C">
        <w:rPr>
          <w:rFonts w:eastAsia="Times New Roman"/>
          <w:color w:val="FF0000"/>
        </w:rPr>
        <w:t>Wnosimy o dodanie pkt. 6.5. Umowy w brzmieniu:</w:t>
      </w:r>
    </w:p>
    <w:p w:rsidR="0034316A" w:rsidRPr="0010508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>„W pkt. 7 OWZU dodaje się pkt. 7.5.4. o treści:</w:t>
      </w:r>
    </w:p>
    <w:p w:rsidR="0034316A" w:rsidRPr="0010508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 xml:space="preserve"> W przypadku prawidłowego zgłoszenia przez Wykonawcę gotowości do wszelkich czynności odbiorowych, Zamawiający jest zobowiązany do ich rozpoczęcia w terminie 5 dni i zakończenia takich czynności w terminie 14 dni – chyba, że ze względów technicznych lub technologicznych termin ten musi zostać wydłużony. </w:t>
      </w:r>
      <w:r w:rsidR="00103B1D" w:rsidRPr="0062399C">
        <w:rPr>
          <w:rFonts w:eastAsia="Times New Roman"/>
          <w:strike/>
        </w:rPr>
        <w:t>Niedotrzymanie ww. terminów przez Zamawiającego będzie skutkowało uprawnieniem Wykonawcy do przeprowadzenia odbioru jednostronnego ze skutkiem prawnym dla Zamawiającego.”</w:t>
      </w:r>
    </w:p>
    <w:p w:rsidR="00BB6FF6" w:rsidRPr="0010508A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>Odpowiedź:</w:t>
      </w:r>
    </w:p>
    <w:p w:rsidR="00BB6FF6" w:rsidRPr="0062399C" w:rsidRDefault="0010508A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 xml:space="preserve">Wyrażamy  </w:t>
      </w:r>
      <w:r w:rsidRPr="0062399C">
        <w:rPr>
          <w:rFonts w:eastAsia="Times New Roman"/>
          <w:color w:val="FF0000"/>
        </w:rPr>
        <w:t>zgodę</w:t>
      </w:r>
      <w:r w:rsidR="00103B1D" w:rsidRPr="0062399C">
        <w:rPr>
          <w:rFonts w:eastAsia="Times New Roman"/>
          <w:color w:val="FF0000"/>
        </w:rPr>
        <w:t xml:space="preserve">  na  zapis</w:t>
      </w:r>
      <w:r w:rsidR="0062399C" w:rsidRPr="0062399C">
        <w:rPr>
          <w:rFonts w:eastAsia="Times New Roman"/>
          <w:color w:val="FF0000"/>
        </w:rPr>
        <w:t xml:space="preserve"> po  wykreśleniu  zdania  drugiego</w:t>
      </w:r>
      <w:r w:rsidR="00103B1D" w:rsidRPr="0062399C">
        <w:rPr>
          <w:rFonts w:eastAsia="Times New Roman"/>
          <w:color w:val="FF0000"/>
        </w:rPr>
        <w:t>:</w:t>
      </w:r>
    </w:p>
    <w:p w:rsidR="00603E65" w:rsidRPr="0034316A" w:rsidRDefault="00603E65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wyraża zgodę na dodanie pkt. 6.6. Umowy w brzmieniu:</w:t>
      </w: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lastRenderedPageBreak/>
        <w:t>„Pkt. 8.3. OWZU otrzymuje brzmienie: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W razie ujawnienia wad w okresie gwarancji, okres gwarancji zostanie przedłużony o czas ich usunięcia, licząc od dnia następującego po zgłoszeniu wad do usunięcia. Wszelkie zobowiązania gwarancyjne Wykonawcy wygasają z upływem 48 miesięcy liczonych od daty odbioru.”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BB6FF6" w:rsidRPr="0010508A" w:rsidRDefault="00603E65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>Brak zgody</w:t>
      </w:r>
    </w:p>
    <w:p w:rsidR="00603E65" w:rsidRPr="0034316A" w:rsidRDefault="00603E65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wyraża zgodę na dodanie pkt. 6.7. Umowy w brzmieniu:</w:t>
      </w: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„W pkt. 11. OWZU dodaje się pkt. 11.9 w brzmieniu: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Łączny limit kar z tytułu zwłoki w realizacji Umowy wynosi 4% wynagrodzenia netto. Łączny limit kar umownych ze wszystkich tytułów wynikających z Umowy wynosi 5% wynagrodzenia netto.”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245A5A" w:rsidRPr="0062399C" w:rsidRDefault="00245A5A" w:rsidP="00245A5A">
      <w:pPr>
        <w:pStyle w:val="Akapitzlist"/>
        <w:spacing w:after="100" w:line="360" w:lineRule="auto"/>
        <w:ind w:left="766"/>
        <w:jc w:val="both"/>
        <w:rPr>
          <w:bCs/>
          <w:iCs/>
          <w:color w:val="FF0000"/>
        </w:rPr>
      </w:pPr>
      <w:r w:rsidRPr="0062399C">
        <w:rPr>
          <w:bCs/>
          <w:iCs/>
          <w:color w:val="FF0000"/>
        </w:rPr>
        <w:t>Możemy dodać pkt</w:t>
      </w:r>
      <w:r w:rsidR="0062399C">
        <w:rPr>
          <w:bCs/>
          <w:iCs/>
          <w:color w:val="FF0000"/>
        </w:rPr>
        <w:t>.</w:t>
      </w:r>
      <w:r w:rsidRPr="0062399C">
        <w:rPr>
          <w:bCs/>
          <w:iCs/>
          <w:color w:val="FF0000"/>
        </w:rPr>
        <w:t>11.9 w brzmieniu:</w:t>
      </w:r>
    </w:p>
    <w:p w:rsidR="00245A5A" w:rsidRPr="0062399C" w:rsidRDefault="00245A5A" w:rsidP="00245A5A">
      <w:pPr>
        <w:pStyle w:val="Akapitzlist"/>
        <w:spacing w:after="100" w:line="360" w:lineRule="auto"/>
        <w:ind w:left="766"/>
        <w:jc w:val="both"/>
        <w:rPr>
          <w:iCs/>
          <w:color w:val="FF0000"/>
        </w:rPr>
      </w:pPr>
      <w:r w:rsidRPr="0062399C">
        <w:rPr>
          <w:bCs/>
          <w:iCs/>
          <w:color w:val="FF0000"/>
        </w:rPr>
        <w:t xml:space="preserve"> Łączny limit kar z tytułu zwłoki w realizacji Umowy wynosi 25% wynagrodzenia netto. Łączny limit kar umownych ze wszystkich tytułów wynikających z Umowy wynosi 100% wynagrodzenia netto.</w:t>
      </w:r>
      <w:r w:rsidRPr="0062399C">
        <w:rPr>
          <w:iCs/>
          <w:color w:val="FF0000"/>
        </w:rPr>
        <w:t>”</w:t>
      </w:r>
      <w:r w:rsidR="00006EA3" w:rsidRPr="0062399C">
        <w:rPr>
          <w:iCs/>
          <w:color w:val="FF0000"/>
        </w:rPr>
        <w:t xml:space="preserve">  </w:t>
      </w:r>
    </w:p>
    <w:p w:rsidR="0034316A" w:rsidRP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wyraża zgodę na dodanie pkt. 6.8. Umowy w brzmieniu:</w:t>
      </w:r>
    </w:p>
    <w:p w:rsidR="0034316A" w:rsidRP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„Pkt. 13.1. OWZU otrzymuje brzmienie:</w:t>
      </w:r>
    </w:p>
    <w:p w:rsidR="0034316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Z Zastrzeżeniem postanowień pkt. 13.2. OWZU, Żadna ze Stron nie będzie odpowiadać wobec drugiej Strony w związku z utratą zysków, przychodów, umów oraz z tytułu kosztów kapitałowych lub innych strat finansowych, które Strona przeciwna może ponieść w związku z Umową.</w:t>
      </w:r>
      <w:r w:rsidR="00103B1D" w:rsidRPr="00103B1D">
        <w:rPr>
          <w:rFonts w:eastAsia="Times New Roman"/>
        </w:rPr>
        <w:t xml:space="preserve"> </w:t>
      </w:r>
      <w:r w:rsidR="00103B1D" w:rsidRPr="0062399C">
        <w:rPr>
          <w:rFonts w:eastAsia="Times New Roman"/>
          <w:strike/>
        </w:rPr>
        <w:t>Wyłącza się także odpowiedzialność odszkodowawczą Stron z tytułu szkód pośrednich oraz następczych</w:t>
      </w:r>
      <w:r w:rsidR="00103B1D" w:rsidRPr="0034316A">
        <w:rPr>
          <w:rFonts w:eastAsia="Times New Roman"/>
        </w:rPr>
        <w:t>.</w:t>
      </w:r>
      <w:r w:rsidRPr="0034316A">
        <w:rPr>
          <w:rFonts w:eastAsia="Times New Roman"/>
        </w:rPr>
        <w:t>. Łączny limit odpowiedzialności odszkodowawczej każdej ze Stron z wszystkich tytułów wynikających z Umowy jest ograniczona do wartości 100% wynagrodzenia netto.”</w:t>
      </w:r>
      <w:bookmarkStart w:id="0" w:name="_GoBack"/>
      <w:bookmarkEnd w:id="0"/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BB6FF6" w:rsidRPr="0010508A" w:rsidRDefault="003A2CBB" w:rsidP="0034316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>Wyrażamy zgodę   po wykreśleniu  zdania  drugiego</w:t>
      </w:r>
    </w:p>
    <w:p w:rsidR="00006EA3" w:rsidRPr="0034316A" w:rsidRDefault="00006EA3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10508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10508A">
        <w:rPr>
          <w:rFonts w:eastAsia="Times New Roman"/>
        </w:rPr>
        <w:t>Czy Zamawiający wyraża zgodę na dodanie punktu 6.9. Umowy o brzmieniu :</w:t>
      </w:r>
    </w:p>
    <w:p w:rsidR="0034316A" w:rsidRPr="0010508A" w:rsidRDefault="0034316A" w:rsidP="0034316A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>„Pkt.13.2. OWZU otrzymuje następujące brzmienie :</w:t>
      </w:r>
    </w:p>
    <w:p w:rsidR="0034316A" w:rsidRPr="0010508A" w:rsidRDefault="003255A2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>„</w:t>
      </w:r>
      <w:r w:rsidR="0034316A" w:rsidRPr="0010508A">
        <w:rPr>
          <w:rFonts w:eastAsia="Times New Roman"/>
        </w:rPr>
        <w:t>13.2. Ograniczenie odpowiedzialności, nie ma zastosowania w przypadku:</w:t>
      </w:r>
    </w:p>
    <w:p w:rsidR="0034316A" w:rsidRPr="0010508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>13.2.1. gdy obowiązujące przepisy prawa tak stanowią;</w:t>
      </w:r>
    </w:p>
    <w:p w:rsidR="0034316A" w:rsidRPr="0010508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>13.2.2. naruszenia obowiązujących przepisów prawa, oszustwa, świadomego wprowadzenia w błąd, umyślnego działania na szkodę lub niedopełnienia obowiązków;</w:t>
      </w:r>
    </w:p>
    <w:p w:rsidR="0034316A" w:rsidRPr="0010508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>13.2.3. powstania szkód będących wynikiem umyślnego działania (lub zaniechania) lub rażącego niedbalstwa Wykonawcy, jego podwykonawców lub innych osób</w:t>
      </w:r>
    </w:p>
    <w:p w:rsidR="0034316A" w:rsidRPr="0010508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10508A">
        <w:rPr>
          <w:rFonts w:eastAsia="Times New Roman"/>
        </w:rPr>
        <w:t>odpowiedzialnych w ramach Umowy;”</w:t>
      </w:r>
    </w:p>
    <w:p w:rsidR="003255A2" w:rsidRDefault="003255A2" w:rsidP="003255A2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10508A" w:rsidRDefault="00603E65" w:rsidP="0010508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Brak zgody </w:t>
      </w:r>
    </w:p>
    <w:p w:rsidR="0010508A" w:rsidRDefault="0010508A" w:rsidP="0010508A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</w:p>
    <w:p w:rsidR="0034316A" w:rsidRP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wyraża zgodę na dodanie pkt. 6.10. Umowy w brzmieniu:</w:t>
      </w:r>
    </w:p>
    <w:p w:rsidR="0034316A" w:rsidRPr="0034316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„Pkt. 14.2. OWZU otrzymuje brzmienie:</w:t>
      </w:r>
    </w:p>
    <w:p w:rsidR="0034316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34316A">
        <w:rPr>
          <w:rFonts w:eastAsia="Times New Roman"/>
        </w:rPr>
        <w:t>Wykonawcy przysługuje prawo do odstąpienia od Umowy w przypadku, gdy Zamawiający opóźnia się z wypłaceniem należności na podstawie prawidłowo wystawionych faktur VAT w okresie dłuższym niż 15 dni kalendarzowych od dnia, w którym upłynął termin zapłaty faktury VAT.”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lastRenderedPageBreak/>
        <w:t>Odpowiedź:</w:t>
      </w:r>
    </w:p>
    <w:p w:rsidR="00653B26" w:rsidRDefault="00653B26" w:rsidP="00653B26">
      <w:pPr>
        <w:pStyle w:val="Akapitzlist"/>
        <w:spacing w:after="100" w:line="360" w:lineRule="auto"/>
        <w:ind w:left="766"/>
        <w:jc w:val="both"/>
        <w:rPr>
          <w:i/>
          <w:iCs/>
          <w:color w:val="FF0000"/>
        </w:rPr>
      </w:pPr>
      <w:r w:rsidRPr="00653B26">
        <w:rPr>
          <w:i/>
          <w:iCs/>
          <w:color w:val="FF0000"/>
        </w:rPr>
        <w:t>Nie  wyrażamy  zgody  -  przysługują  odsetki  ustawowe</w:t>
      </w:r>
    </w:p>
    <w:p w:rsidR="003255A2" w:rsidRPr="0034316A" w:rsidRDefault="003255A2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dopuszcza złożenie dokumentów, o których mowa w pkt. 7 Umowy (Gwarancja należytego wykonania Umowy, gwarancja usunięcia wad” w formie jednego dokumentu na oba te okresy ?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BB6FF6" w:rsidRPr="00653B26" w:rsidRDefault="00653B2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653B26">
        <w:rPr>
          <w:rFonts w:eastAsia="Times New Roman"/>
          <w:color w:val="FF0000"/>
        </w:rPr>
        <w:t>Tak</w:t>
      </w:r>
    </w:p>
    <w:p w:rsidR="003255A2" w:rsidRPr="0034316A" w:rsidRDefault="003255A2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zgadza się na wyłączenie odpowiedzialności z tytułu rękojmi za wady w związku z tym, iż zobowiązanie gwarancyjne w pełni zabezpiecza Zamawiającego a zobowiązuje Wykonawcę do usuwania stwierdzonych wad przedmiotu Umowy?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3255A2" w:rsidRPr="0010508A" w:rsidRDefault="00603E65" w:rsidP="003255A2">
      <w:pPr>
        <w:pStyle w:val="Akapitzlist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 xml:space="preserve">Brak zgody. </w:t>
      </w:r>
    </w:p>
    <w:p w:rsidR="003255A2" w:rsidRPr="0034316A" w:rsidRDefault="003255A2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zgadza się na złożenie Wykonawcy zabezpieczenia płatności w formie gwarancji bankowej lub ubezpieczeniowej na kwotę odpowiadającą 70% wartości Umowy brutto?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653B26" w:rsidRDefault="00103B1D" w:rsidP="00653B26">
      <w:pPr>
        <w:pStyle w:val="Akapitzlist"/>
        <w:spacing w:after="0" w:line="240" w:lineRule="auto"/>
        <w:ind w:left="766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Brak zgody</w:t>
      </w:r>
    </w:p>
    <w:p w:rsidR="00653B26" w:rsidRDefault="00653B2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</w:p>
    <w:p w:rsidR="003255A2" w:rsidRPr="0034316A" w:rsidRDefault="003255A2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w przypadku powstania uprawnienia Zamawiającego do odstąpienia od Umowy, o którym mowa w pkt. 11.2. OWZU Zamawiający wyraża zgodę na zmianę zapisu w ten sposób, iż prawo do odstąpienia zostanie ograniczone do odstąpienia częściowego – w części niezrealizowanej w dacie złożenia oświadczenia o odstąpieniu? Dodatkowo, jeżeli Zamawiający korzystałby z wezwania Wykonawcy do wykonania Umowy, wezwanie takie dotyczyłoby także jedynie części jeszcze niezrealizowanej przez Wykonawcę.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BB6FF6" w:rsidRPr="0010508A" w:rsidRDefault="00603E65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>Brak zgody</w:t>
      </w:r>
    </w:p>
    <w:p w:rsidR="003255A2" w:rsidRPr="003255A2" w:rsidRDefault="003255A2" w:rsidP="003255A2">
      <w:pPr>
        <w:pStyle w:val="Akapitzlist"/>
        <w:rPr>
          <w:rFonts w:eastAsia="Times New Roman"/>
        </w:rPr>
      </w:pPr>
    </w:p>
    <w:p w:rsidR="003255A2" w:rsidRPr="0034316A" w:rsidRDefault="003255A2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>Czy Zamawiający wyraża zgodę na zmianę zapisów w zakresie kar umownych za nieterminową realizację prac w ten sposób, iż Wykonawca odpowiadałby z tytułu zwłoki a nie jak przewidziano w Umowie, opóźnienia?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653B26" w:rsidRDefault="003A2CBB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Wyrażamy  zgodę</w:t>
      </w:r>
    </w:p>
    <w:p w:rsidR="003255A2" w:rsidRPr="0034316A" w:rsidRDefault="003255A2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34316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</w:rPr>
      </w:pPr>
      <w:r w:rsidRPr="0034316A">
        <w:rPr>
          <w:rFonts w:eastAsia="Times New Roman"/>
        </w:rPr>
        <w:t xml:space="preserve">Czy w zakresie majątkowych praw autorskich, o których mowa w pkt 17. OWZU Zamawiający dopuszcza możliwość udzielenia przez Wykonawcę licencji bezterminowej (w </w:t>
      </w:r>
      <w:r w:rsidRPr="0034316A">
        <w:rPr>
          <w:rFonts w:eastAsia="Times New Roman"/>
        </w:rPr>
        <w:lastRenderedPageBreak/>
        <w:t>brzmieniu uzgodnionym z Zmawiającym) w miejsce obowiązku przeniesienia tychże praw na Zamawiającego?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34316A" w:rsidRPr="0010508A" w:rsidRDefault="003A2CBB" w:rsidP="003255A2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>P</w:t>
      </w:r>
      <w:r w:rsidR="00603E65" w:rsidRPr="0010508A">
        <w:rPr>
          <w:rFonts w:eastAsia="Times New Roman"/>
          <w:color w:val="FF0000"/>
        </w:rPr>
        <w:t>ozostawi</w:t>
      </w:r>
      <w:r w:rsidR="0010508A" w:rsidRPr="0010508A">
        <w:rPr>
          <w:rFonts w:eastAsia="Times New Roman"/>
          <w:color w:val="FF0000"/>
        </w:rPr>
        <w:t>amy</w:t>
      </w:r>
      <w:r w:rsidR="00603E65" w:rsidRPr="0010508A">
        <w:rPr>
          <w:rFonts w:eastAsia="Times New Roman"/>
          <w:color w:val="FF0000"/>
        </w:rPr>
        <w:t xml:space="preserve"> przeniesieni</w:t>
      </w:r>
      <w:r w:rsidR="0010508A" w:rsidRPr="0010508A">
        <w:rPr>
          <w:rFonts w:eastAsia="Times New Roman"/>
          <w:color w:val="FF0000"/>
        </w:rPr>
        <w:t>e</w:t>
      </w:r>
      <w:r w:rsidR="00603E65" w:rsidRPr="0010508A">
        <w:rPr>
          <w:rFonts w:eastAsia="Times New Roman"/>
          <w:color w:val="FF0000"/>
        </w:rPr>
        <w:t xml:space="preserve"> praw</w:t>
      </w:r>
      <w:r w:rsidRPr="0010508A">
        <w:rPr>
          <w:rFonts w:eastAsia="Times New Roman"/>
          <w:color w:val="FF0000"/>
        </w:rPr>
        <w:t xml:space="preserve">  bez  zmian</w:t>
      </w:r>
    </w:p>
    <w:p w:rsidR="00603E65" w:rsidRPr="0034316A" w:rsidRDefault="00603E65" w:rsidP="003255A2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34316A" w:rsidRPr="002A435A" w:rsidRDefault="0034316A" w:rsidP="0010508A">
      <w:pPr>
        <w:pStyle w:val="Akapitzlist"/>
        <w:numPr>
          <w:ilvl w:val="1"/>
          <w:numId w:val="11"/>
        </w:numPr>
        <w:spacing w:after="100" w:line="360" w:lineRule="auto"/>
        <w:jc w:val="both"/>
        <w:rPr>
          <w:rFonts w:eastAsia="Times New Roman"/>
          <w:color w:val="000000" w:themeColor="text1"/>
        </w:rPr>
      </w:pPr>
      <w:r w:rsidRPr="002A435A">
        <w:rPr>
          <w:rFonts w:eastAsia="Times New Roman"/>
          <w:color w:val="000000" w:themeColor="text1"/>
        </w:rPr>
        <w:t xml:space="preserve">Czy Zamawiający wyraża zgodę na dopisanie w Pkt.15.1. OWZU punktu 15.1.4. o następującej treści </w:t>
      </w:r>
    </w:p>
    <w:p w:rsidR="0034316A" w:rsidRPr="002A435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  <w:color w:val="000000" w:themeColor="text1"/>
        </w:rPr>
      </w:pPr>
      <w:r w:rsidRPr="002A435A">
        <w:rPr>
          <w:rFonts w:eastAsia="Times New Roman"/>
          <w:color w:val="000000" w:themeColor="text1"/>
        </w:rPr>
        <w:t>„15.1.4. epidemie, pandemie, stan nadzwyczajny wprowadzony przez władze państwowe;</w:t>
      </w:r>
    </w:p>
    <w:p w:rsidR="0034316A" w:rsidRPr="002A435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  <w:color w:val="000000" w:themeColor="text1"/>
        </w:rPr>
      </w:pPr>
      <w:r w:rsidRPr="002A435A">
        <w:rPr>
          <w:rFonts w:eastAsia="Times New Roman"/>
          <w:color w:val="000000" w:themeColor="text1"/>
        </w:rPr>
        <w:t>Oraz dopisanie treści :</w:t>
      </w:r>
    </w:p>
    <w:p w:rsidR="0034316A" w:rsidRPr="002A435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  <w:color w:val="000000" w:themeColor="text1"/>
        </w:rPr>
      </w:pPr>
      <w:r w:rsidRPr="002A435A">
        <w:rPr>
          <w:rFonts w:eastAsia="Times New Roman"/>
          <w:color w:val="000000" w:themeColor="text1"/>
        </w:rPr>
        <w:t>W pkt.15.1. OWZU :</w:t>
      </w:r>
    </w:p>
    <w:p w:rsidR="0034316A" w:rsidRPr="002A435A" w:rsidRDefault="0034316A" w:rsidP="003255A2">
      <w:pPr>
        <w:pStyle w:val="Akapitzlist"/>
        <w:spacing w:after="0" w:line="240" w:lineRule="auto"/>
        <w:contextualSpacing w:val="0"/>
        <w:rPr>
          <w:rFonts w:eastAsia="Times New Roman"/>
          <w:color w:val="000000" w:themeColor="text1"/>
        </w:rPr>
      </w:pPr>
      <w:r w:rsidRPr="002A435A">
        <w:rPr>
          <w:rFonts w:eastAsia="Times New Roman"/>
          <w:color w:val="000000" w:themeColor="text1"/>
        </w:rPr>
        <w:t>„Strony postanawiają, że trwająca w chwili negocjacji Umowy na etapie ofertowym oraz jej podpisania epidemia/pandemia wirusa COVID-19 będą uznana w przyszłości jako siła wyższa, jeżeli jej rozprzestrzenienie się i skutki spowodują w szczególności opóźnienia w dostawach materiałów, brak dostępności materiałów potrzebnych do realizacji zadania, zwiększoną absencję lub ograniczą dostępność pracowników własnych oraz podwykonawców, wydłużenie czasu zatwierdzania dokumentów w urzędach lub inne konsekwencje, które z przyczyn niezawinionych przez Wykonawcę uniemożliwią mu należyte wywiązanie się z jego zobowiązań umownych.”</w:t>
      </w:r>
    </w:p>
    <w:p w:rsidR="00BB6FF6" w:rsidRDefault="00BB6FF6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34316A">
        <w:rPr>
          <w:rFonts w:eastAsia="Times New Roman"/>
          <w:color w:val="FF0000"/>
        </w:rPr>
        <w:t>Odpowiedź:</w:t>
      </w:r>
    </w:p>
    <w:p w:rsidR="005D6F0A" w:rsidRPr="0010508A" w:rsidRDefault="00C65D45" w:rsidP="00BB6FF6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10508A">
        <w:rPr>
          <w:rFonts w:eastAsia="Times New Roman"/>
          <w:color w:val="FF0000"/>
        </w:rPr>
        <w:t xml:space="preserve">Jeżeli zajdą okoliczności uniemożliwiające realizacje zadań, to </w:t>
      </w:r>
      <w:r w:rsidR="003A2CBB" w:rsidRPr="0010508A">
        <w:rPr>
          <w:rFonts w:eastAsia="Times New Roman"/>
          <w:color w:val="FF0000"/>
        </w:rPr>
        <w:t>będ</w:t>
      </w:r>
      <w:r w:rsidR="00103B1D">
        <w:rPr>
          <w:rFonts w:eastAsia="Times New Roman"/>
          <w:color w:val="FF0000"/>
        </w:rPr>
        <w:t>ą</w:t>
      </w:r>
      <w:r w:rsidR="003A2CBB" w:rsidRPr="0010508A">
        <w:rPr>
          <w:rFonts w:eastAsia="Times New Roman"/>
          <w:color w:val="FF0000"/>
        </w:rPr>
        <w:t xml:space="preserve"> </w:t>
      </w:r>
      <w:r w:rsidRPr="0010508A">
        <w:rPr>
          <w:rFonts w:eastAsia="Times New Roman"/>
          <w:color w:val="FF0000"/>
        </w:rPr>
        <w:t xml:space="preserve"> oceniane na zasadach ogólnych. </w:t>
      </w:r>
    </w:p>
    <w:sectPr w:rsidR="005D6F0A" w:rsidRPr="0010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9B0"/>
    <w:multiLevelType w:val="hybridMultilevel"/>
    <w:tmpl w:val="50983CF6"/>
    <w:lvl w:ilvl="0" w:tplc="A58433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color w:val="1F497D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677E8"/>
    <w:multiLevelType w:val="hybridMultilevel"/>
    <w:tmpl w:val="7F4C2276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67E6C1E"/>
    <w:multiLevelType w:val="hybridMultilevel"/>
    <w:tmpl w:val="9DB2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45CE7"/>
    <w:multiLevelType w:val="hybridMultilevel"/>
    <w:tmpl w:val="D02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46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085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295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71130A"/>
    <w:multiLevelType w:val="multilevel"/>
    <w:tmpl w:val="E8CC78C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CD4716"/>
    <w:multiLevelType w:val="hybridMultilevel"/>
    <w:tmpl w:val="A8CC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5"/>
    <w:rsid w:val="00006EA3"/>
    <w:rsid w:val="00103B1D"/>
    <w:rsid w:val="0010508A"/>
    <w:rsid w:val="00122470"/>
    <w:rsid w:val="00127FE1"/>
    <w:rsid w:val="00225633"/>
    <w:rsid w:val="00245A5A"/>
    <w:rsid w:val="002A435A"/>
    <w:rsid w:val="00314786"/>
    <w:rsid w:val="003255A2"/>
    <w:rsid w:val="00332635"/>
    <w:rsid w:val="0034316A"/>
    <w:rsid w:val="003A2CBB"/>
    <w:rsid w:val="005D6F0A"/>
    <w:rsid w:val="00603E65"/>
    <w:rsid w:val="0062399C"/>
    <w:rsid w:val="00653B26"/>
    <w:rsid w:val="007B640F"/>
    <w:rsid w:val="009F1862"/>
    <w:rsid w:val="00A46B97"/>
    <w:rsid w:val="00BB6FF6"/>
    <w:rsid w:val="00C65D45"/>
    <w:rsid w:val="00CC08AF"/>
    <w:rsid w:val="00CF4F67"/>
    <w:rsid w:val="00D012CD"/>
    <w:rsid w:val="00D142EF"/>
    <w:rsid w:val="00D415AD"/>
    <w:rsid w:val="00D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A74D"/>
  <w15:chartTrackingRefBased/>
  <w15:docId w15:val="{3FC35D00-12DC-44DA-BDCA-B1A1081C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332635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332635"/>
  </w:style>
  <w:style w:type="character" w:styleId="Hipercze">
    <w:name w:val="Hyperlink"/>
    <w:uiPriority w:val="99"/>
    <w:unhideWhenUsed/>
    <w:rsid w:val="00332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2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6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2020-05-14T07:21:00Z</dcterms:created>
  <dcterms:modified xsi:type="dcterms:W3CDTF">2020-05-14T07:29:00Z</dcterms:modified>
</cp:coreProperties>
</file>